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6C87"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xml:space="preserve">To: Senator Javier Valdez, State Government and Elections </w:t>
      </w:r>
      <w:r w:rsidRPr="00B507B9">
        <w:rPr>
          <w:rFonts w:ascii="Arial" w:eastAsia="Calibri" w:hAnsi="Arial" w:cs="Arial"/>
          <w:color w:val="243F71"/>
          <w:kern w:val="0"/>
          <w14:ligatures w14:val="none"/>
        </w:rPr>
        <w:t>C</w:t>
      </w:r>
      <w:r w:rsidRPr="00B507B9">
        <w:rPr>
          <w:rFonts w:ascii="Arial" w:eastAsia="Calibri" w:hAnsi="Arial" w:cs="Arial"/>
          <w:color w:val="2F5597"/>
          <w:kern w:val="0"/>
          <w14:ligatures w14:val="none"/>
        </w:rPr>
        <w:t>ommittee</w:t>
      </w:r>
      <w:r w:rsidRPr="00B507B9">
        <w:rPr>
          <w:rFonts w:ascii="Arial" w:eastAsia="Calibri" w:hAnsi="Arial" w:cs="Arial"/>
          <w:color w:val="243F71"/>
          <w:kern w:val="0"/>
          <w14:ligatures w14:val="none"/>
        </w:rPr>
        <w:t xml:space="preserve"> Chair</w:t>
      </w:r>
    </w:p>
    <w:p w14:paraId="58F940C5"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To: Senator Jeff Wilson, Ranking</w:t>
      </w:r>
      <w:r w:rsidRPr="00B507B9">
        <w:rPr>
          <w:rFonts w:ascii="Arial" w:eastAsia="Calibri" w:hAnsi="Arial" w:cs="Arial"/>
          <w:color w:val="243F71"/>
          <w:kern w:val="0"/>
          <w14:ligatures w14:val="none"/>
        </w:rPr>
        <w:t xml:space="preserve"> Member</w:t>
      </w:r>
      <w:r w:rsidRPr="00B507B9">
        <w:rPr>
          <w:rFonts w:ascii="Arial" w:eastAsia="Calibri" w:hAnsi="Arial" w:cs="Arial"/>
          <w:color w:val="2F5597"/>
          <w:kern w:val="0"/>
          <w14:ligatures w14:val="none"/>
        </w:rPr>
        <w:t> </w:t>
      </w:r>
    </w:p>
    <w:p w14:paraId="6D36BB93"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xml:space="preserve">CC: Committee members Senators Deb </w:t>
      </w:r>
      <w:proofErr w:type="spellStart"/>
      <w:r w:rsidRPr="00B507B9">
        <w:rPr>
          <w:rFonts w:ascii="Arial" w:eastAsia="Calibri" w:hAnsi="Arial" w:cs="Arial"/>
          <w:color w:val="2F5597"/>
          <w:kern w:val="0"/>
          <w14:ligatures w14:val="none"/>
        </w:rPr>
        <w:t>Krishnadasan</w:t>
      </w:r>
      <w:proofErr w:type="spellEnd"/>
      <w:r w:rsidRPr="00B507B9">
        <w:rPr>
          <w:rFonts w:ascii="Arial" w:eastAsia="Calibri" w:hAnsi="Arial" w:cs="Arial"/>
          <w:color w:val="2F5597"/>
          <w:kern w:val="0"/>
          <w14:ligatures w14:val="none"/>
        </w:rPr>
        <w:t>, Marcus Riccelli, Bob Hasegawa, Shelly Short, Phil Fortunato, &amp; Jim McCune</w:t>
      </w:r>
    </w:p>
    <w:p w14:paraId="67C6F9D3"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576B0491" w14:textId="77777777" w:rsidR="00B507B9" w:rsidRDefault="00B507B9" w:rsidP="00B507B9">
      <w:pPr>
        <w:spacing w:after="0" w:line="240" w:lineRule="auto"/>
        <w:outlineLvl w:val="0"/>
        <w:rPr>
          <w:rFonts w:ascii="Arial" w:eastAsia="Calibri" w:hAnsi="Arial" w:cs="Arial"/>
          <w:color w:val="2F5597"/>
          <w:kern w:val="0"/>
          <w14:ligatures w14:val="none"/>
        </w:rPr>
      </w:pPr>
      <w:r w:rsidRPr="00B507B9">
        <w:rPr>
          <w:rFonts w:ascii="Arial" w:eastAsia="Calibri" w:hAnsi="Arial" w:cs="Arial"/>
          <w:color w:val="2F5597"/>
          <w:kern w:val="0"/>
          <w14:ligatures w14:val="none"/>
        </w:rPr>
        <w:t>From: Sam Reed, Secretary of State (2001 - 2013), Thurston County Auditor (1978 - 2001)</w:t>
      </w:r>
    </w:p>
    <w:p w14:paraId="46ABCFC6" w14:textId="77777777" w:rsidR="0049797E" w:rsidRDefault="0049797E" w:rsidP="00B507B9">
      <w:pPr>
        <w:spacing w:after="0" w:line="240" w:lineRule="auto"/>
        <w:outlineLvl w:val="0"/>
        <w:rPr>
          <w:rFonts w:ascii="Arial" w:eastAsia="Calibri" w:hAnsi="Arial" w:cs="Arial"/>
          <w:color w:val="2F5597"/>
          <w:kern w:val="0"/>
          <w14:ligatures w14:val="none"/>
        </w:rPr>
      </w:pPr>
    </w:p>
    <w:p w14:paraId="117D3370" w14:textId="0234554A" w:rsidR="0049797E" w:rsidRPr="00B507B9" w:rsidRDefault="0049797E" w:rsidP="00B507B9">
      <w:pPr>
        <w:spacing w:after="0" w:line="240" w:lineRule="auto"/>
        <w:outlineLvl w:val="0"/>
        <w:rPr>
          <w:rFonts w:ascii="Calibri" w:eastAsia="Calibri" w:hAnsi="Calibri" w:cs="Calibri"/>
          <w:kern w:val="0"/>
          <w:sz w:val="22"/>
          <w:szCs w:val="22"/>
          <w14:ligatures w14:val="none"/>
        </w:rPr>
      </w:pPr>
      <w:r>
        <w:rPr>
          <w:rFonts w:ascii="Arial" w:eastAsia="Calibri" w:hAnsi="Arial" w:cs="Arial"/>
          <w:color w:val="2F5597"/>
          <w:kern w:val="0"/>
          <w14:ligatures w14:val="none"/>
        </w:rPr>
        <w:t>Feb. 11, 2025</w:t>
      </w:r>
    </w:p>
    <w:p w14:paraId="3F9B249D"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3DD87121"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xml:space="preserve">I have </w:t>
      </w:r>
      <w:r w:rsidRPr="00B507B9">
        <w:rPr>
          <w:rFonts w:ascii="Arial" w:eastAsia="Calibri" w:hAnsi="Arial" w:cs="Arial"/>
          <w:color w:val="243F71"/>
          <w:kern w:val="0"/>
          <w14:ligatures w14:val="none"/>
        </w:rPr>
        <w:t>some serious concerns regarding</w:t>
      </w:r>
      <w:r w:rsidRPr="00B507B9">
        <w:rPr>
          <w:rFonts w:ascii="Arial" w:eastAsia="Calibri" w:hAnsi="Arial" w:cs="Arial"/>
          <w:color w:val="2F5597"/>
          <w:kern w:val="0"/>
          <w14:ligatures w14:val="none"/>
        </w:rPr>
        <w:t xml:space="preserve"> Senate Bill 5382 (</w:t>
      </w:r>
      <w:hyperlink r:id="rId4" w:history="1">
        <w:r w:rsidRPr="00B507B9">
          <w:rPr>
            <w:rFonts w:ascii="Arial" w:eastAsia="Calibri" w:hAnsi="Arial" w:cs="Arial"/>
            <w:color w:val="2F5597"/>
            <w:kern w:val="0"/>
            <w:u w:val="single"/>
            <w14:ligatures w14:val="none"/>
          </w:rPr>
          <w:t>https://lawfilesext.leg.wa.gov/biennium/2025-26/Pdf/Bills/Senate%20Bills/5382.pdf?q=20250210120424</w:t>
        </w:r>
      </w:hyperlink>
      <w:r w:rsidRPr="00B507B9">
        <w:rPr>
          <w:rFonts w:ascii="Arial" w:eastAsia="Calibri" w:hAnsi="Arial" w:cs="Arial"/>
          <w:color w:val="2F5597"/>
          <w:kern w:val="0"/>
          <w14:ligatures w14:val="none"/>
        </w:rPr>
        <w:t>)</w:t>
      </w:r>
      <w:r w:rsidRPr="00B507B9">
        <w:rPr>
          <w:rFonts w:ascii="Arial" w:eastAsia="Calibri" w:hAnsi="Arial" w:cs="Arial"/>
          <w:color w:val="243F71"/>
          <w:kern w:val="0"/>
          <w14:ligatures w14:val="none"/>
        </w:rPr>
        <w:t>.</w:t>
      </w:r>
    </w:p>
    <w:p w14:paraId="3378CD84"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43F71"/>
          <w:kern w:val="0"/>
          <w14:ligatures w14:val="none"/>
        </w:rPr>
        <w:t> </w:t>
      </w:r>
    </w:p>
    <w:p w14:paraId="3C710237"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43F71"/>
          <w:kern w:val="0"/>
          <w14:ligatures w14:val="none"/>
        </w:rPr>
        <w:t xml:space="preserve">Since 1912, the citizens of the state of Washington have cared deeply about their initiative and referendum rights under our constitution.   I urge you </w:t>
      </w:r>
      <w:proofErr w:type="gramStart"/>
      <w:r w:rsidRPr="00B507B9">
        <w:rPr>
          <w:rFonts w:ascii="Arial" w:eastAsia="Calibri" w:hAnsi="Arial" w:cs="Arial"/>
          <w:color w:val="243F71"/>
          <w:kern w:val="0"/>
          <w14:ligatures w14:val="none"/>
        </w:rPr>
        <w:t>not suppress</w:t>
      </w:r>
      <w:proofErr w:type="gramEnd"/>
      <w:r w:rsidRPr="00B507B9">
        <w:rPr>
          <w:rFonts w:ascii="Arial" w:eastAsia="Calibri" w:hAnsi="Arial" w:cs="Arial"/>
          <w:color w:val="243F71"/>
          <w:kern w:val="0"/>
          <w14:ligatures w14:val="none"/>
        </w:rPr>
        <w:t xml:space="preserve"> voter involvement in this honored tradition.</w:t>
      </w:r>
      <w:r w:rsidRPr="00B507B9">
        <w:rPr>
          <w:rFonts w:ascii="Arial" w:eastAsia="Calibri" w:hAnsi="Arial" w:cs="Arial"/>
          <w:color w:val="2F5597"/>
          <w:kern w:val="0"/>
          <w14:ligatures w14:val="none"/>
        </w:rPr>
        <w:br/>
      </w:r>
      <w:r w:rsidRPr="00B507B9">
        <w:rPr>
          <w:rFonts w:ascii="Arial" w:eastAsia="Calibri" w:hAnsi="Arial" w:cs="Arial"/>
          <w:color w:val="2F5597"/>
          <w:kern w:val="0"/>
          <w14:ligatures w14:val="none"/>
        </w:rPr>
        <w:br/>
      </w:r>
      <w:r w:rsidRPr="00B507B9">
        <w:rPr>
          <w:rFonts w:ascii="Arial" w:eastAsia="Calibri" w:hAnsi="Arial" w:cs="Arial"/>
          <w:color w:val="243F71"/>
          <w:kern w:val="0"/>
          <w14:ligatures w14:val="none"/>
        </w:rPr>
        <w:t>My first concern is</w:t>
      </w:r>
      <w:r w:rsidRPr="00B507B9">
        <w:rPr>
          <w:rFonts w:ascii="Arial" w:eastAsia="Calibri" w:hAnsi="Arial" w:cs="Arial"/>
          <w:color w:val="2F5597"/>
          <w:kern w:val="0"/>
          <w14:ligatures w14:val="none"/>
        </w:rPr>
        <w:t xml:space="preserve"> Section 6</w:t>
      </w:r>
      <w:r w:rsidRPr="00B507B9">
        <w:rPr>
          <w:rFonts w:ascii="Arial" w:eastAsia="Calibri" w:hAnsi="Arial" w:cs="Arial"/>
          <w:color w:val="243F71"/>
          <w:kern w:val="0"/>
          <w14:ligatures w14:val="none"/>
        </w:rPr>
        <w:t>,</w:t>
      </w:r>
      <w:r w:rsidRPr="00B507B9">
        <w:rPr>
          <w:rFonts w:ascii="Arial" w:eastAsia="Calibri" w:hAnsi="Arial" w:cs="Arial"/>
          <w:color w:val="2F5597"/>
          <w:kern w:val="0"/>
          <w14:ligatures w14:val="none"/>
        </w:rPr>
        <w:t xml:space="preserve"> which requires the Secretary of State to reject a voter’s signature even if it matches the voter’s signature on file. A voter may sign a petition in March</w:t>
      </w:r>
      <w:r w:rsidRPr="00B507B9">
        <w:rPr>
          <w:rFonts w:ascii="Arial" w:eastAsia="Calibri" w:hAnsi="Arial" w:cs="Arial"/>
          <w:color w:val="243F71"/>
          <w:kern w:val="0"/>
          <w14:ligatures w14:val="none"/>
        </w:rPr>
        <w:t>,</w:t>
      </w:r>
      <w:r w:rsidRPr="00B507B9">
        <w:rPr>
          <w:rFonts w:ascii="Arial" w:eastAsia="Calibri" w:hAnsi="Arial" w:cs="Arial"/>
          <w:color w:val="2F5597"/>
          <w:kern w:val="0"/>
          <w14:ligatures w14:val="none"/>
        </w:rPr>
        <w:t xml:space="preserve"> but the Secretary of State won't verify it until January, 11 months later. If that voter moves in the interim, under Section 6, that voter’s signature will not count. That should not happen. </w:t>
      </w:r>
      <w:r w:rsidRPr="00B507B9">
        <w:rPr>
          <w:rFonts w:ascii="Arial" w:eastAsia="Calibri" w:hAnsi="Arial" w:cs="Arial"/>
          <w:color w:val="243F71"/>
          <w:kern w:val="0"/>
          <w14:ligatures w14:val="none"/>
        </w:rPr>
        <w:t>  As Thurston County Auditor, I learned that a large proportion of the voters move every year.  This is particularly true with renters.</w:t>
      </w:r>
    </w:p>
    <w:p w14:paraId="566ED9D6"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75A7C91F"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Another concern: when voters are asked to put their address on a petition, many put their PO Box</w:t>
      </w:r>
      <w:r w:rsidRPr="00B507B9">
        <w:rPr>
          <w:rFonts w:ascii="Arial" w:eastAsia="Calibri" w:hAnsi="Arial" w:cs="Arial"/>
          <w:color w:val="243F71"/>
          <w:kern w:val="0"/>
          <w14:ligatures w14:val="none"/>
        </w:rPr>
        <w:t>.</w:t>
      </w:r>
      <w:r w:rsidRPr="00B507B9">
        <w:rPr>
          <w:rFonts w:ascii="Arial" w:eastAsia="Calibri" w:hAnsi="Arial" w:cs="Arial"/>
          <w:color w:val="2F5597"/>
          <w:kern w:val="0"/>
          <w14:ligatures w14:val="none"/>
        </w:rPr>
        <w:t xml:space="preserve"> </w:t>
      </w:r>
      <w:r w:rsidRPr="00B507B9">
        <w:rPr>
          <w:rFonts w:ascii="Arial" w:eastAsia="Calibri" w:hAnsi="Arial" w:cs="Arial"/>
          <w:color w:val="243F71"/>
          <w:kern w:val="0"/>
          <w14:ligatures w14:val="none"/>
        </w:rPr>
        <w:t>U</w:t>
      </w:r>
      <w:r w:rsidRPr="00B507B9">
        <w:rPr>
          <w:rFonts w:ascii="Arial" w:eastAsia="Calibri" w:hAnsi="Arial" w:cs="Arial"/>
          <w:color w:val="2F5597"/>
          <w:kern w:val="0"/>
          <w14:ligatures w14:val="none"/>
        </w:rPr>
        <w:t>nder Section 6</w:t>
      </w:r>
      <w:r w:rsidRPr="00B507B9">
        <w:rPr>
          <w:rFonts w:ascii="Arial" w:eastAsia="Calibri" w:hAnsi="Arial" w:cs="Arial"/>
          <w:color w:val="243F71"/>
          <w:kern w:val="0"/>
          <w14:ligatures w14:val="none"/>
        </w:rPr>
        <w:t>,</w:t>
      </w:r>
      <w:r w:rsidRPr="00B507B9">
        <w:rPr>
          <w:rFonts w:ascii="Arial" w:eastAsia="Calibri" w:hAnsi="Arial" w:cs="Arial"/>
          <w:color w:val="2F5597"/>
          <w:kern w:val="0"/>
          <w14:ligatures w14:val="none"/>
        </w:rPr>
        <w:t xml:space="preserve"> doing so would result in rejection even though the voter's signature matches the signature on file.</w:t>
      </w:r>
    </w:p>
    <w:p w14:paraId="40DB970F"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433EEA66"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xml:space="preserve">It will be very expensive to the Secretary of State's office. With Section 6 in effect, the invalid rate will dramatically increase. That will result in many </w:t>
      </w:r>
      <w:proofErr w:type="gramStart"/>
      <w:r w:rsidRPr="00B507B9">
        <w:rPr>
          <w:rFonts w:ascii="Arial" w:eastAsia="Calibri" w:hAnsi="Arial" w:cs="Arial"/>
          <w:color w:val="2F5597"/>
          <w:kern w:val="0"/>
          <w14:ligatures w14:val="none"/>
        </w:rPr>
        <w:t>ballot</w:t>
      </w:r>
      <w:proofErr w:type="gramEnd"/>
      <w:r w:rsidRPr="00B507B9">
        <w:rPr>
          <w:rFonts w:ascii="Arial" w:eastAsia="Calibri" w:hAnsi="Arial" w:cs="Arial"/>
          <w:color w:val="2F5597"/>
          <w:kern w:val="0"/>
          <w14:ligatures w14:val="none"/>
        </w:rPr>
        <w:t xml:space="preserve"> measure showing insufficient signatures under the statistical sampling process. When that happens, the Secretary of State </w:t>
      </w:r>
      <w:r w:rsidRPr="00B507B9">
        <w:rPr>
          <w:rFonts w:ascii="Arial" w:eastAsia="Calibri" w:hAnsi="Arial" w:cs="Arial"/>
          <w:color w:val="243F71"/>
          <w:kern w:val="0"/>
          <w14:ligatures w14:val="none"/>
        </w:rPr>
        <w:t>is required by law</w:t>
      </w:r>
      <w:r w:rsidRPr="00B507B9">
        <w:rPr>
          <w:rFonts w:ascii="Arial" w:eastAsia="Calibri" w:hAnsi="Arial" w:cs="Arial"/>
          <w:color w:val="2F5597"/>
          <w:kern w:val="0"/>
          <w14:ligatures w14:val="none"/>
        </w:rPr>
        <w:t xml:space="preserve"> to verify </w:t>
      </w:r>
      <w:r w:rsidRPr="00B507B9">
        <w:rPr>
          <w:rFonts w:ascii="Arial" w:eastAsia="Calibri" w:hAnsi="Arial" w:cs="Arial"/>
          <w:color w:val="2F5597"/>
          <w:kern w:val="0"/>
          <w:u w:val="single"/>
          <w14:ligatures w14:val="none"/>
        </w:rPr>
        <w:t>every signature on every sheet (currently, that's over 400,000 voter verifications)</w:t>
      </w:r>
      <w:r w:rsidRPr="00B507B9">
        <w:rPr>
          <w:rFonts w:ascii="Arial" w:eastAsia="Calibri" w:hAnsi="Arial" w:cs="Arial"/>
          <w:color w:val="2F5597"/>
          <w:kern w:val="0"/>
          <w14:ligatures w14:val="none"/>
        </w:rPr>
        <w:t>. During my tenure, we had to do a full check a couple of times — back then, even though much fewer voter verifications were required, it took months, caused huge disruption, and was very costly to the office.</w:t>
      </w:r>
    </w:p>
    <w:p w14:paraId="5FB31DA0"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75846368"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During my tenure and during the tenure of other Secretar</w:t>
      </w:r>
      <w:r w:rsidRPr="00B507B9">
        <w:rPr>
          <w:rFonts w:ascii="Arial" w:eastAsia="Calibri" w:hAnsi="Arial" w:cs="Arial"/>
          <w:color w:val="243F71"/>
          <w:kern w:val="0"/>
          <w14:ligatures w14:val="none"/>
        </w:rPr>
        <w:t>ies</w:t>
      </w:r>
      <w:r w:rsidRPr="00B507B9">
        <w:rPr>
          <w:rFonts w:ascii="Arial" w:eastAsia="Calibri" w:hAnsi="Arial" w:cs="Arial"/>
          <w:color w:val="2F5597"/>
          <w:kern w:val="0"/>
          <w14:ligatures w14:val="none"/>
        </w:rPr>
        <w:t xml:space="preserve"> of State, both Republican</w:t>
      </w:r>
      <w:r w:rsidRPr="00B507B9">
        <w:rPr>
          <w:rFonts w:ascii="Arial" w:eastAsia="Calibri" w:hAnsi="Arial" w:cs="Arial"/>
          <w:color w:val="243F71"/>
          <w:kern w:val="0"/>
          <w14:ligatures w14:val="none"/>
        </w:rPr>
        <w:t>s</w:t>
      </w:r>
      <w:r w:rsidRPr="00B507B9">
        <w:rPr>
          <w:rFonts w:ascii="Arial" w:eastAsia="Calibri" w:hAnsi="Arial" w:cs="Arial"/>
          <w:color w:val="2F5597"/>
          <w:kern w:val="0"/>
          <w14:ligatures w14:val="none"/>
        </w:rPr>
        <w:t xml:space="preserve"> and Democrat</w:t>
      </w:r>
      <w:r w:rsidRPr="00B507B9">
        <w:rPr>
          <w:rFonts w:ascii="Arial" w:eastAsia="Calibri" w:hAnsi="Arial" w:cs="Arial"/>
          <w:color w:val="243F71"/>
          <w:kern w:val="0"/>
          <w14:ligatures w14:val="none"/>
        </w:rPr>
        <w:t>s</w:t>
      </w:r>
      <w:r w:rsidRPr="00B507B9">
        <w:rPr>
          <w:rFonts w:ascii="Arial" w:eastAsia="Calibri" w:hAnsi="Arial" w:cs="Arial"/>
          <w:color w:val="2F5597"/>
          <w:kern w:val="0"/>
          <w14:ligatures w14:val="none"/>
        </w:rPr>
        <w:t>, it has always been a solemn and sacred responsibility to count a voter’s signature if it matches but reject it if it doesn’t. If it’s a close call, we examine and reexamine the signature to ensure only matching signatures count. Section 6 does not enhance the existing process — it will only result in willing, active, engaged voters having their voices silenced because of a non-matching address. This should not be allowed.</w:t>
      </w:r>
    </w:p>
    <w:p w14:paraId="72E67647"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0E547868"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lastRenderedPageBreak/>
        <w:t>Section 6's requirement is unnecessary, would be very costly to the Secretary of State’s office, and would disenfranchise valid voters whose signature matches who support a vote on a ballot measure (whether that ballot measure be progressive, conservative, or non-partisan).</w:t>
      </w:r>
    </w:p>
    <w:p w14:paraId="599BF5F0"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4F36CEF4"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43F71"/>
          <w:kern w:val="0"/>
          <w14:ligatures w14:val="none"/>
        </w:rPr>
        <w:t xml:space="preserve">When </w:t>
      </w:r>
      <w:proofErr w:type="gramStart"/>
      <w:r w:rsidRPr="00B507B9">
        <w:rPr>
          <w:rFonts w:ascii="Arial" w:eastAsia="Calibri" w:hAnsi="Arial" w:cs="Arial"/>
          <w:color w:val="243F71"/>
          <w:kern w:val="0"/>
          <w14:ligatures w14:val="none"/>
        </w:rPr>
        <w:t>you</w:t>
      </w:r>
      <w:proofErr w:type="gramEnd"/>
      <w:r w:rsidRPr="00B507B9">
        <w:rPr>
          <w:rFonts w:ascii="Arial" w:eastAsia="Calibri" w:hAnsi="Arial" w:cs="Arial"/>
          <w:color w:val="243F71"/>
          <w:kern w:val="0"/>
          <w14:ligatures w14:val="none"/>
        </w:rPr>
        <w:t xml:space="preserve"> exec this bill on Friday, </w:t>
      </w:r>
      <w:r w:rsidRPr="00B507B9">
        <w:rPr>
          <w:rFonts w:ascii="Arial" w:eastAsia="Calibri" w:hAnsi="Arial" w:cs="Arial"/>
          <w:color w:val="2F5597"/>
          <w:kern w:val="0"/>
          <w14:ligatures w14:val="none"/>
        </w:rPr>
        <w:t xml:space="preserve">I </w:t>
      </w:r>
      <w:r w:rsidRPr="00B507B9">
        <w:rPr>
          <w:rFonts w:ascii="Arial" w:eastAsia="Calibri" w:hAnsi="Arial" w:cs="Arial"/>
          <w:color w:val="243F71"/>
          <w:kern w:val="0"/>
          <w14:ligatures w14:val="none"/>
        </w:rPr>
        <w:t>strongly urge</w:t>
      </w:r>
      <w:r w:rsidRPr="00B507B9">
        <w:rPr>
          <w:rFonts w:ascii="Arial" w:eastAsia="Calibri" w:hAnsi="Arial" w:cs="Arial"/>
          <w:color w:val="2F5597"/>
          <w:kern w:val="0"/>
          <w14:ligatures w14:val="none"/>
        </w:rPr>
        <w:t xml:space="preserve"> you remove section 6 for the reasons provided in this letter.</w:t>
      </w:r>
    </w:p>
    <w:p w14:paraId="04AE4D85"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2DE0A9DB"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xml:space="preserve">As for requiring circulators to sign the back of the petition (Section 2-5), I have no problem with that </w:t>
      </w:r>
      <w:r w:rsidRPr="00B507B9">
        <w:rPr>
          <w:rFonts w:ascii="Arial" w:eastAsia="Calibri" w:hAnsi="Arial" w:cs="Arial"/>
          <w:color w:val="2F5597"/>
          <w:kern w:val="0"/>
          <w:u w:val="single"/>
          <w14:ligatures w14:val="none"/>
        </w:rPr>
        <w:t>provided the voters who signed the front of the petition not have their signatures rejected.</w:t>
      </w:r>
      <w:r w:rsidRPr="00B507B9">
        <w:rPr>
          <w:rFonts w:ascii="Arial" w:eastAsia="Calibri" w:hAnsi="Arial" w:cs="Arial"/>
          <w:color w:val="2F5597"/>
          <w:kern w:val="0"/>
          <w14:ligatures w14:val="none"/>
        </w:rPr>
        <w:t xml:space="preserve"> A legitimate voter should not be penalized based on the actions (or inactions) of the circulator. A simple amendment should be included in the bill that clarifies that valid voter signatures will not be rejected due to the person who asked them to sign. </w:t>
      </w:r>
      <w:r w:rsidRPr="00B507B9">
        <w:rPr>
          <w:rFonts w:ascii="Arial" w:eastAsia="Calibri" w:hAnsi="Arial" w:cs="Arial"/>
          <w:color w:val="2F5597"/>
          <w:kern w:val="0"/>
          <w14:ligatures w14:val="none"/>
        </w:rPr>
        <w:br/>
      </w:r>
      <w:r w:rsidRPr="00B507B9">
        <w:rPr>
          <w:rFonts w:ascii="Arial" w:eastAsia="Calibri" w:hAnsi="Arial" w:cs="Arial"/>
          <w:color w:val="2F5597"/>
          <w:kern w:val="0"/>
          <w14:ligatures w14:val="none"/>
        </w:rPr>
        <w:br/>
        <w:t xml:space="preserve">Finally, when it comes to the requirements in Sections 2-5, I would suggest that unpaid volunteer circulators be exempt </w:t>
      </w:r>
      <w:proofErr w:type="gramStart"/>
      <w:r w:rsidRPr="00B507B9">
        <w:rPr>
          <w:rFonts w:ascii="Arial" w:eastAsia="Calibri" w:hAnsi="Arial" w:cs="Arial"/>
          <w:color w:val="2F5597"/>
          <w:kern w:val="0"/>
          <w14:ligatures w14:val="none"/>
        </w:rPr>
        <w:t>so as to</w:t>
      </w:r>
      <w:proofErr w:type="gramEnd"/>
      <w:r w:rsidRPr="00B507B9">
        <w:rPr>
          <w:rFonts w:ascii="Arial" w:eastAsia="Calibri" w:hAnsi="Arial" w:cs="Arial"/>
          <w:color w:val="2F5597"/>
          <w:kern w:val="0"/>
          <w14:ligatures w14:val="none"/>
        </w:rPr>
        <w:t xml:space="preserve"> encourage, and not deter, volunteers from exercising their right under the First Amendment to petition their government. </w:t>
      </w:r>
    </w:p>
    <w:p w14:paraId="1EE0F56D"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37341949"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Thank you all for considering my sincere and heartfelt worry about these aspects of Senate Bill 5382.</w:t>
      </w:r>
    </w:p>
    <w:p w14:paraId="64BAD252"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 </w:t>
      </w:r>
    </w:p>
    <w:p w14:paraId="6E237498"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Respectfully,</w:t>
      </w:r>
    </w:p>
    <w:p w14:paraId="613CDF22"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noProof/>
          <w:color w:val="243F71"/>
          <w:kern w:val="0"/>
          <w14:ligatures w14:val="none"/>
        </w:rPr>
        <w:drawing>
          <wp:inline distT="0" distB="0" distL="0" distR="0" wp14:anchorId="3FB13D7F" wp14:editId="0D910D4D">
            <wp:extent cx="1190625" cy="600075"/>
            <wp:effectExtent l="0" t="0" r="9525" b="9525"/>
            <wp:docPr id="2" name="x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a:ln>
                      <a:noFill/>
                    </a:ln>
                  </pic:spPr>
                </pic:pic>
              </a:graphicData>
            </a:graphic>
          </wp:inline>
        </w:drawing>
      </w:r>
    </w:p>
    <w:p w14:paraId="7748F530" w14:textId="77777777" w:rsidR="00B507B9" w:rsidRPr="00B507B9" w:rsidRDefault="00B507B9" w:rsidP="00B507B9">
      <w:pPr>
        <w:spacing w:after="0" w:line="240" w:lineRule="auto"/>
        <w:rPr>
          <w:rFonts w:ascii="Calibri" w:eastAsia="Calibri" w:hAnsi="Calibri" w:cs="Calibri"/>
          <w:kern w:val="0"/>
          <w:sz w:val="22"/>
          <w:szCs w:val="22"/>
          <w14:ligatures w14:val="none"/>
        </w:rPr>
      </w:pPr>
      <w:r w:rsidRPr="00B507B9">
        <w:rPr>
          <w:rFonts w:ascii="Arial" w:eastAsia="Calibri" w:hAnsi="Arial" w:cs="Arial"/>
          <w:color w:val="2F5597"/>
          <w:kern w:val="0"/>
          <w14:ligatures w14:val="none"/>
        </w:rPr>
        <w:t>Sam Reed</w:t>
      </w:r>
    </w:p>
    <w:p w14:paraId="44F32A79" w14:textId="77777777" w:rsidR="00B507B9" w:rsidRPr="00B507B9" w:rsidRDefault="00B507B9" w:rsidP="00B507B9">
      <w:pPr>
        <w:spacing w:after="0" w:line="240" w:lineRule="auto"/>
        <w:rPr>
          <w:rFonts w:ascii="Calibri" w:eastAsia="Calibri" w:hAnsi="Calibri" w:cs="Calibri"/>
          <w:kern w:val="0"/>
          <w:sz w:val="22"/>
          <w:szCs w:val="22"/>
          <w14:ligatures w14:val="none"/>
        </w:rPr>
      </w:pPr>
      <w:hyperlink r:id="rId7" w:history="1">
        <w:r w:rsidRPr="00B507B9">
          <w:rPr>
            <w:rFonts w:ascii="Arial" w:eastAsia="Calibri" w:hAnsi="Arial" w:cs="Arial"/>
            <w:color w:val="0000BF"/>
            <w:kern w:val="0"/>
            <w:sz w:val="22"/>
            <w:szCs w:val="22"/>
            <w:u w:val="single"/>
            <w14:ligatures w14:val="none"/>
          </w:rPr>
          <w:t>reed.sam.sumner@gmail.com</w:t>
        </w:r>
      </w:hyperlink>
      <w:r w:rsidRPr="00B507B9">
        <w:rPr>
          <w:rFonts w:ascii="Arial" w:eastAsia="Calibri" w:hAnsi="Arial" w:cs="Arial"/>
          <w:color w:val="243F71"/>
          <w:kern w:val="0"/>
          <w:sz w:val="22"/>
          <w:szCs w:val="22"/>
          <w14:ligatures w14:val="none"/>
        </w:rPr>
        <w:t xml:space="preserve">   </w:t>
      </w:r>
    </w:p>
    <w:p w14:paraId="296514AA" w14:textId="77777777" w:rsidR="00B507B9" w:rsidRDefault="00B507B9"/>
    <w:sectPr w:rsidR="00B50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B9"/>
    <w:rsid w:val="0049797E"/>
    <w:rsid w:val="00B507B9"/>
    <w:rsid w:val="00FC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ED25"/>
  <w15:chartTrackingRefBased/>
  <w15:docId w15:val="{DBC0D1CE-48EA-494F-A967-419552C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B9"/>
    <w:rPr>
      <w:rFonts w:eastAsiaTheme="majorEastAsia" w:cstheme="majorBidi"/>
      <w:color w:val="272727" w:themeColor="text1" w:themeTint="D8"/>
    </w:rPr>
  </w:style>
  <w:style w:type="paragraph" w:styleId="Title">
    <w:name w:val="Title"/>
    <w:basedOn w:val="Normal"/>
    <w:next w:val="Normal"/>
    <w:link w:val="TitleChar"/>
    <w:uiPriority w:val="10"/>
    <w:qFormat/>
    <w:rsid w:val="00B50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B9"/>
    <w:pPr>
      <w:spacing w:before="160"/>
      <w:jc w:val="center"/>
    </w:pPr>
    <w:rPr>
      <w:i/>
      <w:iCs/>
      <w:color w:val="404040" w:themeColor="text1" w:themeTint="BF"/>
    </w:rPr>
  </w:style>
  <w:style w:type="character" w:customStyle="1" w:styleId="QuoteChar">
    <w:name w:val="Quote Char"/>
    <w:basedOn w:val="DefaultParagraphFont"/>
    <w:link w:val="Quote"/>
    <w:uiPriority w:val="29"/>
    <w:rsid w:val="00B507B9"/>
    <w:rPr>
      <w:i/>
      <w:iCs/>
      <w:color w:val="404040" w:themeColor="text1" w:themeTint="BF"/>
    </w:rPr>
  </w:style>
  <w:style w:type="paragraph" w:styleId="ListParagraph">
    <w:name w:val="List Paragraph"/>
    <w:basedOn w:val="Normal"/>
    <w:uiPriority w:val="34"/>
    <w:qFormat/>
    <w:rsid w:val="00B507B9"/>
    <w:pPr>
      <w:ind w:left="720"/>
      <w:contextualSpacing/>
    </w:pPr>
  </w:style>
  <w:style w:type="character" w:styleId="IntenseEmphasis">
    <w:name w:val="Intense Emphasis"/>
    <w:basedOn w:val="DefaultParagraphFont"/>
    <w:uiPriority w:val="21"/>
    <w:qFormat/>
    <w:rsid w:val="00B507B9"/>
    <w:rPr>
      <w:i/>
      <w:iCs/>
      <w:color w:val="0F4761" w:themeColor="accent1" w:themeShade="BF"/>
    </w:rPr>
  </w:style>
  <w:style w:type="paragraph" w:styleId="IntenseQuote">
    <w:name w:val="Intense Quote"/>
    <w:basedOn w:val="Normal"/>
    <w:next w:val="Normal"/>
    <w:link w:val="IntenseQuoteChar"/>
    <w:uiPriority w:val="30"/>
    <w:qFormat/>
    <w:rsid w:val="00B50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B9"/>
    <w:rPr>
      <w:i/>
      <w:iCs/>
      <w:color w:val="0F4761" w:themeColor="accent1" w:themeShade="BF"/>
    </w:rPr>
  </w:style>
  <w:style w:type="character" w:styleId="IntenseReference">
    <w:name w:val="Intense Reference"/>
    <w:basedOn w:val="DefaultParagraphFont"/>
    <w:uiPriority w:val="32"/>
    <w:qFormat/>
    <w:rsid w:val="00B507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ed.sam.sumn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B7C91.C1F124B0" TargetMode="External"/><Relationship Id="rId5" Type="http://schemas.openxmlformats.org/officeDocument/2006/relationships/image" Target="media/image1.jpeg"/><Relationship Id="rId4" Type="http://schemas.openxmlformats.org/officeDocument/2006/relationships/hyperlink" Target="https://gcc02.safelinks.protection.outlook.com/?url=https%3A%2F%2Flawfilesext.leg.wa.gov%2Fbiennium%2F2025-26%2FPdf%2FBills%2FSenate%2520Bills%2F5382.pdf%3Fq%3D20250210120424&amp;data=05%7C02%7Cerik.smith%40leg.wa.gov%7C510914e9cda1425820c708dd4f08d695%7C848b0e6c94894d83b31e4fde99732b09%7C0%7C0%7C638753621694551583%7CUnknown%7CTWFpbGZsb3d8eyJFbXB0eU1hcGkiOnRydWUsIlYiOiIwLjAuMDAwMCIsIlAiOiJXaW4zMiIsIkFOIjoiTWFpbCIsIldUIjoyfQ%3D%3D%7C0%7C%7C%7C&amp;sdata=etzG3rZFnkCEYGuDep4dOCDiAxG%2FqmNfY09QV%2Bgo03k%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Erik</dc:creator>
  <cp:keywords/>
  <dc:description/>
  <cp:lastModifiedBy>Smith, Erik</cp:lastModifiedBy>
  <cp:revision>2</cp:revision>
  <dcterms:created xsi:type="dcterms:W3CDTF">2025-02-18T00:08:00Z</dcterms:created>
  <dcterms:modified xsi:type="dcterms:W3CDTF">2025-02-18T00:08:00Z</dcterms:modified>
</cp:coreProperties>
</file>